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before="200" w:line="27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ПОЛОЖЕНИЕ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 ПРОВЕДЕНИИ VI СИБИРСКОГО МЕЖДУНАРОДНОГО КОНКУРСА ПИАНИСТОВ-2025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02.12. – 06.12 2025 г.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ТОМСК, РОССИЯ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1.ОБЩИЕ ПОЛОЖЕНИЯ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Настоящее Положение определяет порядок и условия проведения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VI Сибирского международного конкурса пианистов-2025 (далее – Конкурс).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Учредителем и организатором Конкурса является Национальный исследовательский Томский государственный университет.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Соучредители: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Российская международная организация по музыкальному образованию (РОСИСМЕ),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Фонд им. Д.Б. Кабалевского</w:t>
      </w:r>
    </w:p>
    <w:p w:rsidR="00000000" w:rsidDel="00000000" w:rsidP="00000000" w:rsidRDefault="00000000" w:rsidRPr="00000000" w14:paraId="0000000D">
      <w:pPr>
        <w:spacing w:after="0" w:line="240" w:lineRule="auto"/>
        <w:ind w:left="709" w:firstLine="142.0000000000000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ФГБОУ ВО «Новосибирская государственная консерватория имени М.И. Глинки», </w:t>
      </w:r>
    </w:p>
    <w:p w:rsidR="00000000" w:rsidDel="00000000" w:rsidP="00000000" w:rsidRDefault="00000000" w:rsidRPr="00000000" w14:paraId="0000000E">
      <w:pPr>
        <w:spacing w:after="0" w:line="240" w:lineRule="auto"/>
        <w:ind w:left="709" w:firstLine="142.0000000000000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Департамент по культуре Томской области; </w:t>
      </w:r>
    </w:p>
    <w:p w:rsidR="00000000" w:rsidDel="00000000" w:rsidP="00000000" w:rsidRDefault="00000000" w:rsidRPr="00000000" w14:paraId="0000000F">
      <w:pPr>
        <w:spacing w:after="0" w:line="240" w:lineRule="auto"/>
        <w:ind w:left="709" w:firstLine="142.0000000000000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Управление культуры Администрации г. Томска;</w:t>
      </w:r>
    </w:p>
    <w:p w:rsidR="00000000" w:rsidDel="00000000" w:rsidP="00000000" w:rsidRDefault="00000000" w:rsidRPr="00000000" w14:paraId="00000010">
      <w:pPr>
        <w:spacing w:after="0" w:line="240" w:lineRule="auto"/>
        <w:ind w:left="709" w:firstLine="142.0000000000000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Томская областная филармония </w:t>
      </w:r>
    </w:p>
    <w:p w:rsidR="00000000" w:rsidDel="00000000" w:rsidP="00000000" w:rsidRDefault="00000000" w:rsidRPr="00000000" w14:paraId="00000011">
      <w:pPr>
        <w:spacing w:after="0" w:line="240" w:lineRule="auto"/>
        <w:ind w:left="709" w:firstLine="142.0000000000000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Томский областной музыкальный колледж им. Э. Денисова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36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ЦЕЛИ И ЗАДАЧИ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 Конкурс проводится в целях: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сохранения и развития лучших традиций российского и зарубежного фортепианного исполнительского искусства;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выявления одарённых молодых исполнителей и содействия в развитии и реализации их творческого потенциала.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 Задачи Конкурса: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популяризация творчества современных исполнителей;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представление аудитории слушателей лучших исполнительских интерпретаций фортепианных произведений отечественных и зарубежных авторов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обмен творческими достижениями между участниками;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приобщение юных талантов к лучшим образцам музыкального искусства, содействие росту творческих способностей и гармоничному становлению личности.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3. Условия проведения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Конкурс проводится среди учащихся детских музыкальных школ и детских школ искусств, студентов и выпускников профессиональных образовательных учреждений сферы культуры, ССУЗов и ВУЗов по следующим возрастным группам: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группа – 9 –12 лет 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II группа – 13 –16 лет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III группа – 17 –20 лет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IV группа – 21 – 23 года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 группа – 24 – 27 лет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Конкурсные прослушивания проходят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очном или заочном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форматах, в котором могут принять участие пианисты из Российской Федерации и стран ближнего и дальнего зарубежья.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участников I–II–III возрастных групп прослушивания состоят из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одного тура очного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прослушивания в Томске или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заочного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 видеозаписи.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участников IV – V возрастных групп прослушивания состоят из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2-х туров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1-тур –по видеозаписям и 2-тур – прослушивание 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очном формате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Томске или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заочном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 видеозаписям первого и второго туров.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 второму туру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очного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заочного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прослушивания в IV –V группах допускаются участники конкурса, набравшие наибольшее количество баллов при 25-бальной оценочной системе.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выступлений в каждой возрастной группе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очного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формата устанавливается жеребьевкой и сохраняется до конца конкурса.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участникам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очного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прослушивания предоставляется возможность акустической репетиции (I-II-III возрастные группы до 10 минут и IV-V группы (2-тур) до 15 минут.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Программные требования прилагаются. Все произведения исполняются наизусть.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4. Сроки и порядок проведения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red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3.1. Конкурс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проводится в Томском государственном университете со 2 по 6 декабря 2025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red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 Конкурс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проводится в Томском государственном университете со 2 по 6 декабря 2025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3.3. Сроки подачи анкеты-заявки и документов для участия в конкурсе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15 октября по 15 ноября 2025 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включительно </w:t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98" w:line="315" w:lineRule="auto"/>
        <w:ind w:right="938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3.4. Для участия в Конкурсе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необходимо: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1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заполнить форму заявки на сайте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https://iik.tsu.ru/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98" w:line="315" w:lineRule="auto"/>
        <w:ind w:left="761" w:right="938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согласие на обработку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15" w:lineRule="auto"/>
        <w:ind w:left="761" w:right="938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копия паспорта или свидетельства о рождении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15" w:lineRule="auto"/>
        <w:ind w:left="761" w:right="938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краткая творческая биография участника конкурса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15" w:lineRule="auto"/>
        <w:ind w:left="761" w:right="938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фотография участника конкурса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15" w:lineRule="auto"/>
        <w:ind w:left="761" w:right="938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50311"/>
          <w:sz w:val="28"/>
          <w:szCs w:val="28"/>
          <w:u w:val="none"/>
          <w:rtl w:val="0"/>
        </w:rPr>
        <w:t xml:space="preserve">копия квитанции об оплате организационного взноса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15" w:lineRule="auto"/>
        <w:ind w:left="761" w:right="938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50311"/>
          <w:sz w:val="28"/>
          <w:szCs w:val="28"/>
          <w:u w:val="none"/>
          <w:rtl w:val="0"/>
        </w:rPr>
        <w:t xml:space="preserve">ссылки на видеозапись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15" w:lineRule="auto"/>
        <w:ind w:left="761" w:right="395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Требования к видеозаписям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81" w:line="286" w:lineRule="auto"/>
        <w:ind w:left="404" w:right="61" w:firstLine="2.0000000000000284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видеозапись для участия в конкурсе должна быть отснята c одной камеры, без монтажа звука и видеоизображения. Данная запись должна быть предоставлена в виде web-ссылки (Google, Mail или Yandex диск). Конкурсанты самостоятельно несут ответственность за работоспособность web-ссылок. Видеозапись должна быть сделана в период не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ранее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15.09.2025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года и снята с одного места на одну неподвижную камеру без перерывов в ходе исполнения одного произведения, и должна отображать музыканта в полный рост (вид из зрительного зала). Выключение камеры между номерами возможно. 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="240" w:lineRule="auto"/>
        <w:ind w:left="405" w:firstLine="0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По вопросам участия в конкурсе можно обращаться по телефону: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3" w:line="240" w:lineRule="auto"/>
        <w:ind w:firstLine="404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+7-952-803-84-15 – Александр Анатольевич Букреев;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563c1"/>
            <w:sz w:val="24"/>
            <w:szCs w:val="24"/>
            <w:u w:val="single"/>
            <w:rtl w:val="0"/>
          </w:rPr>
          <w:t xml:space="preserve">bear2021@yandex.ru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81" w:line="286" w:lineRule="auto"/>
        <w:ind w:left="404" w:right="61" w:firstLine="2.0000000000000284"/>
        <w:jc w:val="both"/>
        <w:rPr>
          <w:rFonts w:ascii="Times New Roman" w:cs="Times New Roman" w:eastAsia="Times New Roman" w:hAnsi="Times New Roman"/>
          <w:b w:val="1"/>
          <w:color w:val="0563c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+7-929-309-75-43 – Лина Владимировна Серых.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: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563c1"/>
            <w:sz w:val="24"/>
            <w:szCs w:val="24"/>
            <w:u w:val="single"/>
            <w:rtl w:val="0"/>
          </w:rPr>
          <w:t xml:space="preserve">lina.sierykh.98@mail.ru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="240" w:lineRule="auto"/>
        <w:ind w:left="405" w:firstLine="0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+7-906-959-98-64 – Людмила Викторовна Булгакова;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bulgludvik@mail.ru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Регламент проведения</w:t>
      </w:r>
    </w:p>
    <w:p w:rsidR="00000000" w:rsidDel="00000000" w:rsidP="00000000" w:rsidRDefault="00000000" w:rsidRPr="00000000" w14:paraId="00000058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 Сибирского международного конкурса пианистов- 2025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зависимости от количества поступивших заявок возможны изменения даты конкурсных прослушиваний по группам, а также проведения жеребьёвок и акустических репетиций. </w:t>
      </w:r>
    </w:p>
    <w:p w:rsidR="00000000" w:rsidDel="00000000" w:rsidP="00000000" w:rsidRDefault="00000000" w:rsidRPr="00000000" w14:paraId="0000005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6. Финансовые условия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4.1. Организационный взнос для участников конкурса 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очном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формате: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5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I-II-III возрастных групп составляет – 1.500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5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IV-V возрастных групп – 2.500руб.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Организационный взнос для участников конкурса 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заочном формате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I-II-III возрастных групп составляет – 1.000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IV-V возрастных групп – 2.000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4.2. Оплата организационного взноса осуществляется с помощью банковских карт через сеть Интернет на интернет-ресурсе: «ТГУ. Электронные платежи»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(в течение 3 рабочих дней с момента поступления в ТГУ анкеты-заявки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4.3. В случае оплаты за счёт средств направляющей организации документы для составления договора принимаются не позднее, чем за 10 дней до начала конкурса. 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Оплата проезда, расходов на питание, проживание конкурсантов и сопровождающих лиц осуществляется за сч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 средств участников или направляющей организации.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6. Порядок оценки выступлений участников конкурса</w:t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и награждения победителей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5.1. Оценка конкурсных прослушиваний осуществляется жюри Конкурса, которое формируется из выдающихся музыкантов, исполнителей-педагогов, деятелей искусств и культуры РФ и иностранных государств и утверждается оргкомитетом Конкурса. 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Участники, занявшие 1, 2 и 3 места в каждой возрастной группе, становятся лауреатами конкурса 1, 2 и 3 степени соответственно. 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Участники, занявшие по количеству баллов три последующих места, становятся дипломантами конкурса. 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5.2. Жюри Конкурса вправе принимать решение о сокращении конкурсной программы, прекращении исполнения, выходящего за рамки регламента времени, а также в случае очевидного результата исполнения при согласии всех членов жюри.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 Жюри определяет лауреатов, дипломантов и обладателя Гран-при Конкурса. Решение членов жюри принимается коллегиально большинством голосов, является окончательным и пересмотру не подлежит. Председатель жюри, при равенстве голосов, имеет два голоса.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Жюри конкурса имеет право: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‒ присуждать не все премии и дипломы;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‒ делить одну премию между участниками;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‒ награждать преподавателей за подготовку лауреатов конкурса;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‒ учреждать специальные дипломы и призы. 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‒ присуждать Гран-при конкурса (один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всех участников возрастных групп).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5.4. Оргкомитет имеет право разрешить учреждение дополнительных наград, предложенных партнёрами, спонсорами и другими организациями по согласованию с Оргкомитетом и жюри Конкурса.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5.5.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Решение жюри является окончательным и пересмотру не подлежит.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 окончании конкурсных прослушиваний состоится заключительный концерт, в котором примут участие победители конкурса.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0" w:firstLine="0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Программы, превышающие указанный хронометраж,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0" w:firstLine="0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к конкурсу не принимаются.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0" w:firstLine="0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Приложение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0" w:firstLine="0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 Положению о проведении 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0" w:firstLine="0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 Сибирского международного конкурса пианистов - 2025 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7.Программные требования для участников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 Сибирского международного конкурса - 2025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 возрастная категория: 9 -12 лет</w:t>
      </w:r>
    </w:p>
    <w:p w:rsidR="00000000" w:rsidDel="00000000" w:rsidP="00000000" w:rsidRDefault="00000000" w:rsidRPr="00000000" w14:paraId="00000087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(продолжительность звучания программы не более 15 минут)</w:t>
      </w:r>
    </w:p>
    <w:p w:rsidR="00000000" w:rsidDel="00000000" w:rsidP="00000000" w:rsidRDefault="00000000" w:rsidRPr="00000000" w14:paraId="00000089">
      <w:pPr>
        <w:numPr>
          <w:ilvl w:val="0"/>
          <w:numId w:val="13"/>
        </w:numPr>
        <w:tabs>
          <w:tab w:val="left" w:leader="none" w:pos="0"/>
        </w:tabs>
        <w:spacing w:after="0" w:line="240" w:lineRule="auto"/>
        <w:ind w:left="180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И.С. Бах Инвенция (двух, трёхголосная) или прелюдия и фуга из «Хорошо темперированного клавира»;</w:t>
      </w:r>
    </w:p>
    <w:p w:rsidR="00000000" w:rsidDel="00000000" w:rsidP="00000000" w:rsidRDefault="00000000" w:rsidRPr="00000000" w14:paraId="0000008A">
      <w:pPr>
        <w:numPr>
          <w:ilvl w:val="0"/>
          <w:numId w:val="13"/>
        </w:numPr>
        <w:tabs>
          <w:tab w:val="left" w:leader="none" w:pos="0"/>
        </w:tabs>
        <w:spacing w:after="0" w:line="240" w:lineRule="auto"/>
        <w:ind w:left="180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Произведение на выбор участника</w:t>
      </w:r>
    </w:p>
    <w:p w:rsidR="00000000" w:rsidDel="00000000" w:rsidP="00000000" w:rsidRDefault="00000000" w:rsidRPr="00000000" w14:paraId="0000008B">
      <w:pPr>
        <w:numPr>
          <w:ilvl w:val="0"/>
          <w:numId w:val="13"/>
        </w:numPr>
        <w:tabs>
          <w:tab w:val="left" w:leader="none" w:pos="0"/>
        </w:tabs>
        <w:spacing w:after="0" w:line="240" w:lineRule="auto"/>
        <w:ind w:left="180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Произведение виртуозного характера на выбор участника.</w:t>
      </w:r>
    </w:p>
    <w:p w:rsidR="00000000" w:rsidDel="00000000" w:rsidP="00000000" w:rsidRDefault="00000000" w:rsidRPr="00000000" w14:paraId="0000008C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 возрастная категория: 13 – 16 лет</w:t>
      </w:r>
    </w:p>
    <w:p w:rsidR="00000000" w:rsidDel="00000000" w:rsidP="00000000" w:rsidRDefault="00000000" w:rsidRPr="00000000" w14:paraId="0000008E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(продолжительность звучания программы не более 20 минут)</w:t>
      </w:r>
    </w:p>
    <w:p w:rsidR="00000000" w:rsidDel="00000000" w:rsidP="00000000" w:rsidRDefault="00000000" w:rsidRPr="00000000" w14:paraId="00000090">
      <w:pPr>
        <w:numPr>
          <w:ilvl w:val="0"/>
          <w:numId w:val="12"/>
        </w:numPr>
        <w:spacing w:after="0" w:line="240" w:lineRule="auto"/>
        <w:ind w:left="180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И.С. Бах Инвенция (трёхголосная) или прелюдия и фуга из «Хорошо темперированного клавира»;</w:t>
      </w:r>
    </w:p>
    <w:p w:rsidR="00000000" w:rsidDel="00000000" w:rsidP="00000000" w:rsidRDefault="00000000" w:rsidRPr="00000000" w14:paraId="00000091">
      <w:pPr>
        <w:numPr>
          <w:ilvl w:val="0"/>
          <w:numId w:val="12"/>
        </w:numPr>
        <w:spacing w:after="0" w:line="240" w:lineRule="auto"/>
        <w:ind w:left="180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Произведение по выбору участника</w:t>
      </w:r>
    </w:p>
    <w:p w:rsidR="00000000" w:rsidDel="00000000" w:rsidP="00000000" w:rsidRDefault="00000000" w:rsidRPr="00000000" w14:paraId="00000092">
      <w:pPr>
        <w:numPr>
          <w:ilvl w:val="0"/>
          <w:numId w:val="12"/>
        </w:numPr>
        <w:spacing w:after="0" w:line="240" w:lineRule="auto"/>
        <w:ind w:left="180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Произведение русского (российского) композитора;</w:t>
      </w:r>
    </w:p>
    <w:p w:rsidR="00000000" w:rsidDel="00000000" w:rsidP="00000000" w:rsidRDefault="00000000" w:rsidRPr="00000000" w14:paraId="00000093">
      <w:pPr>
        <w:numPr>
          <w:ilvl w:val="0"/>
          <w:numId w:val="12"/>
        </w:numPr>
        <w:spacing w:after="0" w:line="240" w:lineRule="auto"/>
        <w:ind w:left="180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Произведение виртуозного характера любого автора на выбор участника.</w:t>
      </w:r>
    </w:p>
    <w:p w:rsidR="00000000" w:rsidDel="00000000" w:rsidP="00000000" w:rsidRDefault="00000000" w:rsidRPr="00000000" w14:paraId="00000094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 возрастная категория: 17–20 лет</w:t>
      </w:r>
    </w:p>
    <w:p w:rsidR="00000000" w:rsidDel="00000000" w:rsidP="00000000" w:rsidRDefault="00000000" w:rsidRPr="00000000" w14:paraId="00000096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 w14:paraId="00000097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(продолжительность звучания программы не более 25 минут)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tabs>
          <w:tab w:val="left" w:leader="none" w:pos="0"/>
        </w:tabs>
        <w:spacing w:after="0" w:line="240" w:lineRule="auto"/>
        <w:ind w:left="1776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И.С. Бах Прелюдия и фуга из «Хорошо темперированного клавира»;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tabs>
          <w:tab w:val="left" w:leader="none" w:pos="0"/>
        </w:tabs>
        <w:spacing w:after="0" w:line="240" w:lineRule="auto"/>
        <w:ind w:left="1776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Произведение развёрнутой формы любого автора на выбор участника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tabs>
          <w:tab w:val="left" w:leader="none" w:pos="0"/>
        </w:tabs>
        <w:spacing w:after="0" w:line="240" w:lineRule="auto"/>
        <w:ind w:left="1776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Виртуозный этюд одного из авторов (Ф.Шопена, Ф.Листа, С.В.Рахманинова, А. Скрябина).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tabs>
          <w:tab w:val="left" w:leader="none" w:pos="0"/>
        </w:tabs>
        <w:spacing w:after="0" w:line="240" w:lineRule="auto"/>
        <w:ind w:left="1776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Произведение виртуозного характера любого автора на выбор участника.</w:t>
      </w:r>
    </w:p>
    <w:p w:rsidR="00000000" w:rsidDel="00000000" w:rsidP="00000000" w:rsidRDefault="00000000" w:rsidRPr="00000000" w14:paraId="0000009C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 возрастная категория 21 -23 года</w:t>
      </w:r>
    </w:p>
    <w:p w:rsidR="00000000" w:rsidDel="00000000" w:rsidP="00000000" w:rsidRDefault="00000000" w:rsidRPr="00000000" w14:paraId="0000009E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 тур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(заочное прослушивание)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(продолжительность звучания программы не более 25 минут)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tabs>
          <w:tab w:val="left" w:leader="none" w:pos="0"/>
        </w:tabs>
        <w:spacing w:after="0" w:line="240" w:lineRule="auto"/>
        <w:ind w:left="1843" w:hanging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Прелюдия и фуга (И.С. Бах «Хорошо темперированный клавир», Д. Шостакович, Р. Щедрин);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tabs>
          <w:tab w:val="left" w:leader="none" w:pos="0"/>
        </w:tabs>
        <w:spacing w:after="0" w:line="240" w:lineRule="auto"/>
        <w:ind w:left="1843" w:hanging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Произведение развёрнутой формы любого автора на выбор участника </w:t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tabs>
          <w:tab w:val="left" w:leader="none" w:pos="0"/>
        </w:tabs>
        <w:spacing w:after="0" w:line="240" w:lineRule="auto"/>
        <w:ind w:left="1843" w:hanging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Виртуозный этюд одного из авторов (Ф. Шопен, Ф. Лист, </w:t>
      </w:r>
    </w:p>
    <w:p w:rsidR="00000000" w:rsidDel="00000000" w:rsidP="00000000" w:rsidRDefault="00000000" w:rsidRPr="00000000" w14:paraId="000000A3">
      <w:pPr>
        <w:tabs>
          <w:tab w:val="left" w:leader="none" w:pos="0"/>
        </w:tabs>
        <w:spacing w:after="0" w:line="240" w:lineRule="auto"/>
        <w:ind w:left="1843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С. Рахманинов, А. Скрябин).</w:t>
      </w:r>
    </w:p>
    <w:p w:rsidR="00000000" w:rsidDel="00000000" w:rsidP="00000000" w:rsidRDefault="00000000" w:rsidRPr="00000000" w14:paraId="000000A4">
      <w:pPr>
        <w:tabs>
          <w:tab w:val="left" w:leader="none" w:pos="0"/>
        </w:tabs>
        <w:spacing w:after="0" w:line="240" w:lineRule="auto"/>
        <w:ind w:left="1843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 тур (очное или заочное прослушивание)</w:t>
      </w:r>
    </w:p>
    <w:p w:rsidR="00000000" w:rsidDel="00000000" w:rsidP="00000000" w:rsidRDefault="00000000" w:rsidRPr="00000000" w14:paraId="000000A6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(продолжительность звучания программы не более 40 минут)</w:t>
      </w:r>
    </w:p>
    <w:p w:rsidR="00000000" w:rsidDel="00000000" w:rsidP="00000000" w:rsidRDefault="00000000" w:rsidRPr="00000000" w14:paraId="000000A7">
      <w:pPr>
        <w:numPr>
          <w:ilvl w:val="0"/>
          <w:numId w:val="4"/>
        </w:numPr>
        <w:tabs>
          <w:tab w:val="left" w:leader="none" w:pos="0"/>
        </w:tabs>
        <w:spacing w:after="0" w:line="240" w:lineRule="auto"/>
        <w:ind w:left="1843" w:hanging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Крупное произведение композитора любого стилистического направления, возможен цикл или отдельные части;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tabs>
          <w:tab w:val="left" w:leader="none" w:pos="0"/>
        </w:tabs>
        <w:spacing w:after="0" w:line="240" w:lineRule="auto"/>
        <w:ind w:left="1843" w:hanging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Произведение любого автора на выбор участника. </w:t>
      </w:r>
    </w:p>
    <w:p w:rsidR="00000000" w:rsidDel="00000000" w:rsidP="00000000" w:rsidRDefault="00000000" w:rsidRPr="00000000" w14:paraId="000000A9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возрастная категория: 24 -27 лет</w:t>
      </w:r>
    </w:p>
    <w:p w:rsidR="00000000" w:rsidDel="00000000" w:rsidP="00000000" w:rsidRDefault="00000000" w:rsidRPr="00000000" w14:paraId="000000AB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 тур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(заочное прослушивание)</w:t>
      </w:r>
    </w:p>
    <w:p w:rsidR="00000000" w:rsidDel="00000000" w:rsidP="00000000" w:rsidRDefault="00000000" w:rsidRPr="00000000" w14:paraId="000000AC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(продолжительность звучания программы не более 25 минут)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77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Прелюдия и фуга (И.С. Бах «Хорошо темперированный клавир», Д. Шостакович, Р. Щедрин);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77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Произведение развёрнутой формы любого автора на выбор участника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77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Виртуозный этюд одного из авторов (Ф. Шопен, Ф. Лист, </w:t>
      </w:r>
    </w:p>
    <w:p w:rsidR="00000000" w:rsidDel="00000000" w:rsidP="00000000" w:rsidRDefault="00000000" w:rsidRPr="00000000" w14:paraId="000000B0">
      <w:pPr>
        <w:tabs>
          <w:tab w:val="left" w:leader="none" w:pos="0"/>
        </w:tabs>
        <w:spacing w:after="0" w:line="240" w:lineRule="auto"/>
        <w:ind w:left="1843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С. Рахманинов, А. Скрябин).</w:t>
      </w:r>
    </w:p>
    <w:p w:rsidR="00000000" w:rsidDel="00000000" w:rsidP="00000000" w:rsidRDefault="00000000" w:rsidRPr="00000000" w14:paraId="000000B1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 тур (очное или заочное прослушивание)</w:t>
      </w:r>
    </w:p>
    <w:p w:rsidR="00000000" w:rsidDel="00000000" w:rsidP="00000000" w:rsidRDefault="00000000" w:rsidRPr="00000000" w14:paraId="000000B2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(продолжительность звучания программы не более 40 минут)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2203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Крупное произведение композитора любого стилистического направления, возможен цикл или отдельные его части;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2203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Произведение любого автора на выбор участника.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right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Приложение-1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2124" w:firstLine="707.999999999999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Анкета-заявка на участие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 Сибирском международном конкурсе пианистов– 2025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Томск, Россия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9639"/>
          <w:tab w:val="left" w:leader="none" w:pos="9900"/>
        </w:tabs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1. Ф.И.О. (полностью)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320"/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2. Наименование образовательного учреждения, класс/курс, адрес, контактные телефоны (с указанием кода города), e-mail образовательного учреждения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320"/>
          <w:tab w:val="left" w:leader="none" w:pos="9639"/>
        </w:tabs>
        <w:spacing w:after="0" w:line="240" w:lineRule="auto"/>
        <w:ind w:right="-426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3. Контактная информация участника (телефон, e-mail)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4. Число, месяц и год рождения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копия свидетельства о рождении или паспорта конкурсанта прилагается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5. Возрастная группа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6. Ф.И.О. (полностью) педагога, контактные телефоны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Программа: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80"/>
          <w:tab w:val="right" w:leader="none" w:pos="9356"/>
        </w:tabs>
        <w:spacing w:after="0" w:line="240" w:lineRule="auto"/>
        <w:ind w:right="-143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(автор, название произведения, опус, хронометраж)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80"/>
          <w:tab w:val="right" w:leader="none" w:pos="9356"/>
        </w:tabs>
        <w:spacing w:after="0" w:line="240" w:lineRule="auto"/>
        <w:ind w:right="-143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80"/>
          <w:tab w:val="right" w:leader="none" w:pos="9356"/>
        </w:tabs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 тур: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2тур: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В соответствии с Федеральным законом Российской Федерации от 27.07.2006 № 152-ФЗ «О персональных данных» даю согласие на обработку персональных данных: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95"/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(подпись участника)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95"/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(подпись педагога)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 условиями конкурса ознакомлен и согласен: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95"/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(подпись участника)</w:t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95"/>
          <w:tab w:val="left" w:leader="none" w:pos="963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Руководитель учреждения: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(дата, подпись, расшифровка подписи, печать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Оргкомитет VI Сибирского международного конкурса пианистов-2025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СОГЛАСИЕ РОДИТЕЛЯ (ЗАКОННОГО ПРЕДСТАВИТЕЛЯ) </w:t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 ОБРАБОТКУ ПЕРСОНАЛЬНЫХ ДАННЫХ РЕБЕНКА (ПОДОПЕЧНОГО) (Для детей младше 14 лет) </w:t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Я,____________________________________________________________________________, (Ф.И.О.) </w:t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Паспорт(серия)_________№________________(дата выдачи) __________________________ (кем выдан)____________________________________________________________________ Как законный представитель на основании (свидетельства о рождении, или иного документа удостоверяющего полномочия представителя) </w:t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(серия)____________(номер)______________(дата выдачи)____________________________ (кем выдан)____________________________________________________________________ настоящим даю свое согласие на обработку персональных данных своего ребенка (подопечного): </w:t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____________________________________________________________, _________________, (ФИО ребенка) (дата рождения) к которым согласно Федеральному закону от 27 июля 2006 г. № 152-ФЗ "О персональных данных" в том числе относятся: 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- фамилия, имя, отчество, дата рождения ребенка (подопечного); </w:t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- данные свидетельства о рождении ребенка (подопечного); </w:t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- данные об учреждении, в котором обучается ребенок (подопечного); </w:t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- контактные телефоны, адрес электронной почты родителя (законного представителя); - паспортные данные родителя (законного представителя); </w:t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- фото/видеосъемка с участием ребенка (подопечного). </w:t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целях обеспечения участия моего ребенка (подопечного) в VI Сибирском международном конкурсе пианистов– 2025 в г. Томске в период с 02 по 06 декабря 2025 года. </w:t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согласие предоставляется на осуществление действий в отношении персональных данных моего ребенка (подопечного),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публикацию фото/видео, а также осуществление иных действий с персональными данными, предусмотренных действующим законодательством РФ. </w:t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Оргкомитет VI Сибирского международного конкурса пианистов– 2025 гарантирует, что обработка персональных данных осуществляется в соответствии с действующим законодательством РФ. Я проинформирован(а), что Оргкомитет VI Сибирского международного конкурса пианистов– 2025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подопечного Оргкомитетом VI Сибирского международного конкурса пианистов– 2025. Согласие может быть отозвано по моему письменному заявлению. </w:t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Я подтверждаю, что, давая такое Согласие, я действую по своей воле и в интересах своего подопечного.</w:t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СОГЛАСИЕ </w:t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 ОБРАБОТКУ ПЕРСОНАЛЬНЫХ ДАННЫХ </w:t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(Для детей старше 14 лет и взрослых) </w:t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Я,____________________________________________________________________________, (Ф.И.О.) </w:t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Паспорт(серия)_________№________________(дата выдачи) __________________________ (кем выдан)____________________________________________________________________ настоящим даю свое согласие на обработку Оргкомитетом VI Сибирского международного конкурса пианистов– 2025 моих персональных данных, к которым согласно Федеральному закону от 27 июля 2006 г. № 152-ФЗ "О персональных данных" в том числе относятся: </w:t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- фамилия, имя, отчество; </w:t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- дата рождения; </w:t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- паспортные данные; </w:t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- данные об образовательном учреждении; </w:t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- контактные телефоны, адрес электронной почты; </w:t>
      </w:r>
    </w:p>
    <w:p w:rsidR="00000000" w:rsidDel="00000000" w:rsidP="00000000" w:rsidRDefault="00000000" w:rsidRPr="00000000" w14:paraId="0000012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- фото/видеосъемка с моим участием. </w:t>
      </w:r>
    </w:p>
    <w:p w:rsidR="00000000" w:rsidDel="00000000" w:rsidP="00000000" w:rsidRDefault="00000000" w:rsidRPr="00000000" w14:paraId="0000012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целях обеспечения моего участия в VI Сибирском международном конкурсе пианистов– 2025 в г. Томске в период с 02 по 06 декабря 2025 года.</w:t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согласие предоставляется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публикацию фото/видео, а также осуществление иных действий с персональными данными, предусмотренных действующим законодательством РФ. </w:t>
      </w:r>
    </w:p>
    <w:p w:rsidR="00000000" w:rsidDel="00000000" w:rsidP="00000000" w:rsidRDefault="00000000" w:rsidRPr="00000000" w14:paraId="000001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Оргкомитет VI Сибирского международного конкурса пианистов– 2025 гарантирует, что обработка персональных данных осуществляется в соответствии с действующим законодательством РФ. Я проинформирован(а), что Оргкомитет VI Сибирского международного конкурса пианистов– 2025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подопечного в Оргкомитетом VI Сибирского международного конкурса пианистов– 2025 Согласие может быть отозвано по моему письменному заявлению. </w:t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Я подтверждаю, что, давая такое Согласие, я действую по своей воле. </w:t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Настоящим Согласием я подтверждаю свое согласие со всеми пунктами Положения о конкурсе-фестивале. </w:t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Дата:__________________ Подпись_______________ /___________________________/ (ФИО) </w:t>
      </w:r>
    </w:p>
    <w:p w:rsidR="00000000" w:rsidDel="00000000" w:rsidP="00000000" w:rsidRDefault="00000000" w:rsidRPr="00000000" w14:paraId="0000012B">
      <w:pPr>
        <w:rPr/>
      </w:pPr>
      <w:bookmarkStart w:colFirst="0" w:colLast="0" w:name="_jflzopssqvkf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899" w:top="89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Регламент конкурса прилагается отдельно файл PDF</w:t>
      </w:r>
    </w:p>
  </w:footnote>
  <w:footnote w:id="1"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Возможны изменения – следить за информацией на сайте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http://iik.tsu.ru/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участникам конкурса дополнительно будут разосланы письма с инструкцией по оплате.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кроме произведений для ф-но с оркестром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кроме произведений для ф-но с оркестром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">
    <w:lvl w:ilvl="0">
      <w:start w:val="1"/>
      <w:numFmt w:val="decimal"/>
      <w:lvlText w:val="%1."/>
      <w:lvlJc w:val="left"/>
      <w:pPr>
        <w:ind w:left="1776" w:hanging="360"/>
      </w:pPr>
      <w:rPr/>
    </w:lvl>
    <w:lvl w:ilvl="1">
      <w:start w:val="1"/>
      <w:numFmt w:val="lowerLetter"/>
      <w:lvlText w:val="%2."/>
      <w:lvlJc w:val="left"/>
      <w:pPr>
        <w:ind w:left="2496" w:hanging="360"/>
      </w:pPr>
      <w:rPr/>
    </w:lvl>
    <w:lvl w:ilvl="2">
      <w:start w:val="1"/>
      <w:numFmt w:val="lowerRoman"/>
      <w:lvlText w:val="%3."/>
      <w:lvlJc w:val="right"/>
      <w:pPr>
        <w:ind w:left="3216" w:hanging="180"/>
      </w:pPr>
      <w:rPr/>
    </w:lvl>
    <w:lvl w:ilvl="3">
      <w:start w:val="1"/>
      <w:numFmt w:val="decimal"/>
      <w:lvlText w:val="%4."/>
      <w:lvlJc w:val="left"/>
      <w:pPr>
        <w:ind w:left="3936" w:hanging="360"/>
      </w:pPr>
      <w:rPr/>
    </w:lvl>
    <w:lvl w:ilvl="4">
      <w:start w:val="1"/>
      <w:numFmt w:val="lowerLetter"/>
      <w:lvlText w:val="%5."/>
      <w:lvlJc w:val="left"/>
      <w:pPr>
        <w:ind w:left="4656" w:hanging="360"/>
      </w:pPr>
      <w:rPr/>
    </w:lvl>
    <w:lvl w:ilvl="5">
      <w:start w:val="1"/>
      <w:numFmt w:val="lowerRoman"/>
      <w:lvlText w:val="%6."/>
      <w:lvlJc w:val="right"/>
      <w:pPr>
        <w:ind w:left="5376" w:hanging="180"/>
      </w:pPr>
      <w:rPr/>
    </w:lvl>
    <w:lvl w:ilvl="6">
      <w:start w:val="1"/>
      <w:numFmt w:val="decimal"/>
      <w:lvlText w:val="%7."/>
      <w:lvlJc w:val="left"/>
      <w:pPr>
        <w:ind w:left="6096" w:hanging="360"/>
      </w:pPr>
      <w:rPr/>
    </w:lvl>
    <w:lvl w:ilvl="7">
      <w:start w:val="1"/>
      <w:numFmt w:val="lowerLetter"/>
      <w:lvlText w:val="%8."/>
      <w:lvlJc w:val="left"/>
      <w:pPr>
        <w:ind w:left="6816" w:hanging="360"/>
      </w:pPr>
      <w:rPr/>
    </w:lvl>
    <w:lvl w:ilvl="8">
      <w:start w:val="1"/>
      <w:numFmt w:val="lowerRoman"/>
      <w:lvlText w:val="%9."/>
      <w:lvlJc w:val="right"/>
      <w:pPr>
        <w:ind w:left="7536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240" w:hanging="360"/>
      </w:pPr>
      <w:rPr/>
    </w:lvl>
    <w:lvl w:ilvl="1">
      <w:start w:val="1"/>
      <w:numFmt w:val="lowerLetter"/>
      <w:lvlText w:val="%2."/>
      <w:lvlJc w:val="left"/>
      <w:pPr>
        <w:ind w:left="3960" w:hanging="360"/>
      </w:pPr>
      <w:rPr/>
    </w:lvl>
    <w:lvl w:ilvl="2">
      <w:start w:val="1"/>
      <w:numFmt w:val="lowerRoman"/>
      <w:lvlText w:val="%3."/>
      <w:lvlJc w:val="right"/>
      <w:pPr>
        <w:ind w:left="4680" w:hanging="180"/>
      </w:pPr>
      <w:rPr/>
    </w:lvl>
    <w:lvl w:ilvl="3">
      <w:start w:val="1"/>
      <w:numFmt w:val="decimal"/>
      <w:lvlText w:val="%4."/>
      <w:lvlJc w:val="left"/>
      <w:pPr>
        <w:ind w:left="5400" w:hanging="360"/>
      </w:pPr>
      <w:rPr/>
    </w:lvl>
    <w:lvl w:ilvl="4">
      <w:start w:val="1"/>
      <w:numFmt w:val="lowerLetter"/>
      <w:lvlText w:val="%5."/>
      <w:lvlJc w:val="left"/>
      <w:pPr>
        <w:ind w:left="6120" w:hanging="360"/>
      </w:pPr>
      <w:rPr/>
    </w:lvl>
    <w:lvl w:ilvl="5">
      <w:start w:val="1"/>
      <w:numFmt w:val="lowerRoman"/>
      <w:lvlText w:val="%6."/>
      <w:lvlJc w:val="right"/>
      <w:pPr>
        <w:ind w:left="6840" w:hanging="180"/>
      </w:pPr>
      <w:rPr/>
    </w:lvl>
    <w:lvl w:ilvl="6">
      <w:start w:val="1"/>
      <w:numFmt w:val="decimal"/>
      <w:lvlText w:val="%7."/>
      <w:lvlJc w:val="left"/>
      <w:pPr>
        <w:ind w:left="7560" w:hanging="360"/>
      </w:pPr>
      <w:rPr/>
    </w:lvl>
    <w:lvl w:ilvl="7">
      <w:start w:val="1"/>
      <w:numFmt w:val="lowerLetter"/>
      <w:lvlText w:val="%8."/>
      <w:lvlJc w:val="left"/>
      <w:pPr>
        <w:ind w:left="8280" w:hanging="360"/>
      </w:pPr>
      <w:rPr/>
    </w:lvl>
    <w:lvl w:ilvl="8">
      <w:start w:val="1"/>
      <w:numFmt w:val="lowerRoman"/>
      <w:lvlText w:val="%9."/>
      <w:lvlJc w:val="right"/>
      <w:pPr>
        <w:ind w:left="900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2204" w:hanging="360"/>
      </w:pPr>
      <w:rPr/>
    </w:lvl>
    <w:lvl w:ilvl="1">
      <w:start w:val="1"/>
      <w:numFmt w:val="lowerLetter"/>
      <w:lvlText w:val="%2."/>
      <w:lvlJc w:val="left"/>
      <w:pPr>
        <w:ind w:left="2924" w:hanging="360"/>
      </w:pPr>
      <w:rPr/>
    </w:lvl>
    <w:lvl w:ilvl="2">
      <w:start w:val="1"/>
      <w:numFmt w:val="lowerRoman"/>
      <w:lvlText w:val="%3."/>
      <w:lvlJc w:val="right"/>
      <w:pPr>
        <w:ind w:left="3644" w:hanging="180"/>
      </w:pPr>
      <w:rPr/>
    </w:lvl>
    <w:lvl w:ilvl="3">
      <w:start w:val="1"/>
      <w:numFmt w:val="decimal"/>
      <w:lvlText w:val="%4."/>
      <w:lvlJc w:val="left"/>
      <w:pPr>
        <w:ind w:left="4364" w:hanging="360"/>
      </w:pPr>
      <w:rPr/>
    </w:lvl>
    <w:lvl w:ilvl="4">
      <w:start w:val="1"/>
      <w:numFmt w:val="lowerLetter"/>
      <w:lvlText w:val="%5."/>
      <w:lvlJc w:val="left"/>
      <w:pPr>
        <w:ind w:left="5084" w:hanging="360"/>
      </w:pPr>
      <w:rPr/>
    </w:lvl>
    <w:lvl w:ilvl="5">
      <w:start w:val="1"/>
      <w:numFmt w:val="lowerRoman"/>
      <w:lvlText w:val="%6."/>
      <w:lvlJc w:val="right"/>
      <w:pPr>
        <w:ind w:left="5804" w:hanging="180"/>
      </w:pPr>
      <w:rPr/>
    </w:lvl>
    <w:lvl w:ilvl="6">
      <w:start w:val="1"/>
      <w:numFmt w:val="decimal"/>
      <w:lvlText w:val="%7."/>
      <w:lvlJc w:val="left"/>
      <w:pPr>
        <w:ind w:left="6524" w:hanging="360"/>
      </w:pPr>
      <w:rPr/>
    </w:lvl>
    <w:lvl w:ilvl="7">
      <w:start w:val="1"/>
      <w:numFmt w:val="lowerLetter"/>
      <w:lvlText w:val="%8."/>
      <w:lvlJc w:val="left"/>
      <w:pPr>
        <w:ind w:left="7244" w:hanging="360"/>
      </w:pPr>
      <w:rPr/>
    </w:lvl>
    <w:lvl w:ilvl="8">
      <w:start w:val="1"/>
      <w:numFmt w:val="lowerRoman"/>
      <w:lvlText w:val="%9."/>
      <w:lvlJc w:val="right"/>
      <w:pPr>
        <w:ind w:left="7964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776" w:hanging="360"/>
      </w:pPr>
      <w:rPr/>
    </w:lvl>
    <w:lvl w:ilvl="1">
      <w:start w:val="1"/>
      <w:numFmt w:val="lowerLetter"/>
      <w:lvlText w:val="%2."/>
      <w:lvlJc w:val="left"/>
      <w:pPr>
        <w:ind w:left="2496" w:hanging="360"/>
      </w:pPr>
      <w:rPr/>
    </w:lvl>
    <w:lvl w:ilvl="2">
      <w:start w:val="1"/>
      <w:numFmt w:val="lowerRoman"/>
      <w:lvlText w:val="%3."/>
      <w:lvlJc w:val="right"/>
      <w:pPr>
        <w:ind w:left="3216" w:hanging="180"/>
      </w:pPr>
      <w:rPr/>
    </w:lvl>
    <w:lvl w:ilvl="3">
      <w:start w:val="1"/>
      <w:numFmt w:val="decimal"/>
      <w:lvlText w:val="%4."/>
      <w:lvlJc w:val="left"/>
      <w:pPr>
        <w:ind w:left="3936" w:hanging="360"/>
      </w:pPr>
      <w:rPr/>
    </w:lvl>
    <w:lvl w:ilvl="4">
      <w:start w:val="1"/>
      <w:numFmt w:val="lowerLetter"/>
      <w:lvlText w:val="%5."/>
      <w:lvlJc w:val="left"/>
      <w:pPr>
        <w:ind w:left="4656" w:hanging="360"/>
      </w:pPr>
      <w:rPr/>
    </w:lvl>
    <w:lvl w:ilvl="5">
      <w:start w:val="1"/>
      <w:numFmt w:val="lowerRoman"/>
      <w:lvlText w:val="%6."/>
      <w:lvlJc w:val="right"/>
      <w:pPr>
        <w:ind w:left="5376" w:hanging="180"/>
      </w:pPr>
      <w:rPr/>
    </w:lvl>
    <w:lvl w:ilvl="6">
      <w:start w:val="1"/>
      <w:numFmt w:val="decimal"/>
      <w:lvlText w:val="%7."/>
      <w:lvlJc w:val="left"/>
      <w:pPr>
        <w:ind w:left="6096" w:hanging="360"/>
      </w:pPr>
      <w:rPr/>
    </w:lvl>
    <w:lvl w:ilvl="7">
      <w:start w:val="1"/>
      <w:numFmt w:val="lowerLetter"/>
      <w:lvlText w:val="%8."/>
      <w:lvlJc w:val="left"/>
      <w:pPr>
        <w:ind w:left="6816" w:hanging="360"/>
      </w:pPr>
      <w:rPr/>
    </w:lvl>
    <w:lvl w:ilvl="8">
      <w:start w:val="1"/>
      <w:numFmt w:val="lowerRoman"/>
      <w:lvlText w:val="%9."/>
      <w:lvlJc w:val="right"/>
      <w:pPr>
        <w:ind w:left="7536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2203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2923" w:hanging="360"/>
      </w:pPr>
      <w:rPr/>
    </w:lvl>
    <w:lvl w:ilvl="2">
      <w:start w:val="1"/>
      <w:numFmt w:val="lowerRoman"/>
      <w:lvlText w:val="%3."/>
      <w:lvlJc w:val="right"/>
      <w:pPr>
        <w:ind w:left="3643" w:hanging="180"/>
      </w:pPr>
      <w:rPr/>
    </w:lvl>
    <w:lvl w:ilvl="3">
      <w:start w:val="1"/>
      <w:numFmt w:val="decimal"/>
      <w:lvlText w:val="%4."/>
      <w:lvlJc w:val="left"/>
      <w:pPr>
        <w:ind w:left="4363" w:hanging="360"/>
      </w:pPr>
      <w:rPr/>
    </w:lvl>
    <w:lvl w:ilvl="4">
      <w:start w:val="1"/>
      <w:numFmt w:val="lowerLetter"/>
      <w:lvlText w:val="%5."/>
      <w:lvlJc w:val="left"/>
      <w:pPr>
        <w:ind w:left="5083" w:hanging="360"/>
      </w:pPr>
      <w:rPr/>
    </w:lvl>
    <w:lvl w:ilvl="5">
      <w:start w:val="1"/>
      <w:numFmt w:val="lowerRoman"/>
      <w:lvlText w:val="%6."/>
      <w:lvlJc w:val="right"/>
      <w:pPr>
        <w:ind w:left="5803" w:hanging="180"/>
      </w:pPr>
      <w:rPr/>
    </w:lvl>
    <w:lvl w:ilvl="6">
      <w:start w:val="1"/>
      <w:numFmt w:val="decimal"/>
      <w:lvlText w:val="%7."/>
      <w:lvlJc w:val="left"/>
      <w:pPr>
        <w:ind w:left="6523" w:hanging="360"/>
      </w:pPr>
      <w:rPr/>
    </w:lvl>
    <w:lvl w:ilvl="7">
      <w:start w:val="1"/>
      <w:numFmt w:val="lowerLetter"/>
      <w:lvlText w:val="%8."/>
      <w:lvlJc w:val="left"/>
      <w:pPr>
        <w:ind w:left="7243" w:hanging="360"/>
      </w:pPr>
      <w:rPr/>
    </w:lvl>
    <w:lvl w:ilvl="8">
      <w:start w:val="1"/>
      <w:numFmt w:val="lowerRoman"/>
      <w:lvlText w:val="%9."/>
      <w:lvlJc w:val="right"/>
      <w:pPr>
        <w:ind w:left="7963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61" w:hanging="360.0000000000001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81" w:hanging="360"/>
      </w:pPr>
      <w:rPr/>
    </w:lvl>
    <w:lvl w:ilvl="2">
      <w:start w:val="1"/>
      <w:numFmt w:val="lowerRoman"/>
      <w:lvlText w:val="%3."/>
      <w:lvlJc w:val="right"/>
      <w:pPr>
        <w:ind w:left="2201" w:hanging="180"/>
      </w:pPr>
      <w:rPr/>
    </w:lvl>
    <w:lvl w:ilvl="3">
      <w:start w:val="1"/>
      <w:numFmt w:val="decimal"/>
      <w:lvlText w:val="%4."/>
      <w:lvlJc w:val="left"/>
      <w:pPr>
        <w:ind w:left="2921" w:hanging="360"/>
      </w:pPr>
      <w:rPr/>
    </w:lvl>
    <w:lvl w:ilvl="4">
      <w:start w:val="1"/>
      <w:numFmt w:val="lowerLetter"/>
      <w:lvlText w:val="%5."/>
      <w:lvlJc w:val="left"/>
      <w:pPr>
        <w:ind w:left="3641" w:hanging="360"/>
      </w:pPr>
      <w:rPr/>
    </w:lvl>
    <w:lvl w:ilvl="5">
      <w:start w:val="1"/>
      <w:numFmt w:val="lowerRoman"/>
      <w:lvlText w:val="%6."/>
      <w:lvlJc w:val="right"/>
      <w:pPr>
        <w:ind w:left="4361" w:hanging="180"/>
      </w:pPr>
      <w:rPr/>
    </w:lvl>
    <w:lvl w:ilvl="6">
      <w:start w:val="1"/>
      <w:numFmt w:val="decimal"/>
      <w:lvlText w:val="%7."/>
      <w:lvlJc w:val="left"/>
      <w:pPr>
        <w:ind w:left="5081" w:hanging="360"/>
      </w:pPr>
      <w:rPr/>
    </w:lvl>
    <w:lvl w:ilvl="7">
      <w:start w:val="1"/>
      <w:numFmt w:val="lowerLetter"/>
      <w:lvlText w:val="%8."/>
      <w:lvlJc w:val="left"/>
      <w:pPr>
        <w:ind w:left="5801" w:hanging="360"/>
      </w:pPr>
      <w:rPr/>
    </w:lvl>
    <w:lvl w:ilvl="8">
      <w:start w:val="1"/>
      <w:numFmt w:val="lowerRoman"/>
      <w:lvlText w:val="%9."/>
      <w:lvlJc w:val="right"/>
      <w:pPr>
        <w:ind w:left="6521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bear2021@yandex.ru" TargetMode="External"/><Relationship Id="rId8" Type="http://schemas.openxmlformats.org/officeDocument/2006/relationships/hyperlink" Target="mailto:lina.sierykh.98@mail.ru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iik.t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